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การออกใบอนุญาตประกอบกิจการสถานีบริการน้ำมัน (ระยะที่ 2 : ขั้นตอนออกใบอนุญาต)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พระราชบัญญัติควบคุมน้ำมันเชื้อเพลิง พ.ศ. 2542 และที่แก้ไขเพิ่มเติม(ฉบับที่ 2)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ส่วนกลาง, 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05/08/2015 09:15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(การชำระค่าธรรมเนียมปิดรับเวลา 15.30 น.)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การพิจารณาออกใบอนุญาตประกอบกิจการ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ระบบป้องกันและระงับอัคคีภัยครบถ้วนถูกต้องแล้ว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๓3ความครบถ้วนตามที่ระบุไว้ในคู่มือประชาชน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เจ้าหน้าที่ผู้รับผิดชอบ พิจารณา/ตรวจสอบ</w:t>
              <w:br/>
              <w:t xml:space="preserve">- สถานที่และสิ่งก่อสร้าง</w:t>
              <w:br/>
              <w:t xml:space="preserve">- 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</w:t>
              <w:br/>
              <w:t xml:space="preserve">- เอกสารหลักฐานประกอบ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ลงนามในใบอนุญาต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(รับรองสำเนาถูกต้องทุกหน้า)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(รับรองสำเนาถูกต้องทุกหน้า)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อื่นๆ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ค่าธรรมเนียมใบอนุญาตประกอบกิจการควบคุมประเภทที่ 3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คาธรรมเนียมการอนุญาตให้ใช้ภาชนะบรรจุน้ำมัน เป็นไปตามข้อ 62 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 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 ธพ.น. 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