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เทศบาลตำบลหาดรวก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(ที่บุคคลนั้นมีชื่ออยู่ในทะเบียนบ้าน)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(ฉบับเจ้าบ้านที่ปรากฎชื่อคนสาบสูญ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สำเนาคำสั่งศาล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 พร้อมบัตรประจำตัวผู้มอบหมาย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